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95" w:rsidRDefault="00A14395">
      <w:pPr>
        <w:pStyle w:val="ConsPlusNormal"/>
        <w:outlineLvl w:val="0"/>
      </w:pPr>
    </w:p>
    <w:p w:rsidR="00A14395" w:rsidRDefault="00A14395">
      <w:pPr>
        <w:pStyle w:val="ConsPlusTitle"/>
        <w:jc w:val="center"/>
      </w:pPr>
      <w:r>
        <w:t>АДМИНИСТРАЦИЯ КУРСКОЙ ОБЛАСТИ</w:t>
      </w:r>
    </w:p>
    <w:p w:rsidR="00A14395" w:rsidRDefault="00A14395">
      <w:pPr>
        <w:pStyle w:val="ConsPlusTitle"/>
        <w:jc w:val="center"/>
      </w:pPr>
    </w:p>
    <w:p w:rsidR="00A14395" w:rsidRDefault="00A14395">
      <w:pPr>
        <w:pStyle w:val="ConsPlusTitle"/>
        <w:jc w:val="center"/>
      </w:pPr>
      <w:r>
        <w:t>ПОСТАНОВЛЕНИЕ</w:t>
      </w:r>
    </w:p>
    <w:p w:rsidR="00A14395" w:rsidRDefault="00A14395">
      <w:pPr>
        <w:pStyle w:val="ConsPlusTitle"/>
        <w:jc w:val="center"/>
      </w:pPr>
      <w:r>
        <w:t xml:space="preserve">от 20 августа 2018 г. N </w:t>
      </w:r>
      <w:bookmarkStart w:id="0" w:name="_GoBack"/>
      <w:r>
        <w:t>676</w:t>
      </w:r>
      <w:bookmarkEnd w:id="0"/>
      <w:r>
        <w:t>-па</w:t>
      </w:r>
    </w:p>
    <w:p w:rsidR="00A14395" w:rsidRDefault="00A14395">
      <w:pPr>
        <w:pStyle w:val="ConsPlusTitle"/>
        <w:jc w:val="center"/>
      </w:pPr>
    </w:p>
    <w:p w:rsidR="00A14395" w:rsidRDefault="00A14395">
      <w:pPr>
        <w:pStyle w:val="ConsPlusTitle"/>
        <w:jc w:val="center"/>
      </w:pPr>
      <w:r>
        <w:t>О РЕАЛИЗАЦИИ СОГЛАШЕНИЯ ОТ 9 ФЕВРАЛЯ 2018 Г.</w:t>
      </w:r>
    </w:p>
    <w:p w:rsidR="00A14395" w:rsidRDefault="00A14395">
      <w:pPr>
        <w:pStyle w:val="ConsPlusTitle"/>
        <w:jc w:val="center"/>
      </w:pPr>
      <w:r>
        <w:t>N 139-09-2018-027</w:t>
      </w:r>
      <w:proofErr w:type="gramStart"/>
      <w:r>
        <w:t xml:space="preserve"> О</w:t>
      </w:r>
      <w:proofErr w:type="gramEnd"/>
      <w:r>
        <w:t xml:space="preserve"> ПРЕДОСТАВЛЕНИИ СУБСИДИИ НА</w:t>
      </w:r>
    </w:p>
    <w:p w:rsidR="00A14395" w:rsidRDefault="00A14395">
      <w:pPr>
        <w:pStyle w:val="ConsPlusTitle"/>
        <w:jc w:val="center"/>
      </w:pPr>
      <w:r>
        <w:t>ГОСУДАРСТВЕННУЮ ПОДДЕРЖКУ МАЛОГО И СРЕДНЕГО</w:t>
      </w:r>
    </w:p>
    <w:p w:rsidR="00A14395" w:rsidRDefault="00A14395">
      <w:pPr>
        <w:pStyle w:val="ConsPlusTitle"/>
        <w:jc w:val="center"/>
      </w:pPr>
      <w:r>
        <w:t>ПРЕДПРИНИМАТЕЛЬСТВА, ВКЛЮЧАЯ КРЕСТЬЯНСКИЕ (ФЕРМЕРСКИЕ)</w:t>
      </w:r>
    </w:p>
    <w:p w:rsidR="00A14395" w:rsidRDefault="00A14395">
      <w:pPr>
        <w:pStyle w:val="ConsPlusTitle"/>
        <w:jc w:val="center"/>
      </w:pPr>
      <w:r>
        <w:t>ХОЗЯЙСТВА, А ТАКЖЕ НА РЕАЛИЗАЦИЮ МЕРОПРИЯТИЙ ПО ПОДДЕРЖКЕ</w:t>
      </w:r>
    </w:p>
    <w:p w:rsidR="00A14395" w:rsidRDefault="00A14395">
      <w:pPr>
        <w:pStyle w:val="ConsPlusTitle"/>
        <w:jc w:val="center"/>
      </w:pPr>
      <w:r>
        <w:t>МОЛОДЕЖНОГО ПРЕДПРИНИМАТЕЛЬСТВА В РАМКАХ ПОДПРОГРАММЫ 2</w:t>
      </w:r>
    </w:p>
    <w:p w:rsidR="00A14395" w:rsidRDefault="00A14395">
      <w:pPr>
        <w:pStyle w:val="ConsPlusTitle"/>
        <w:jc w:val="center"/>
      </w:pPr>
      <w:r>
        <w:t>"РАЗВИТИЕ МАЛОГО И СРЕДНЕГО ПРЕДПРИНИМАТЕЛЬСТВА"</w:t>
      </w:r>
    </w:p>
    <w:p w:rsidR="00A14395" w:rsidRDefault="00A14395">
      <w:pPr>
        <w:pStyle w:val="ConsPlusTitle"/>
        <w:jc w:val="center"/>
      </w:pPr>
      <w:r>
        <w:t>ГОСУДАРСТВЕННОЙ ПРОГРАММЫ РОССИЙСКОЙ ФЕДЕРАЦИИ</w:t>
      </w:r>
    </w:p>
    <w:p w:rsidR="00A14395" w:rsidRDefault="00A14395">
      <w:pPr>
        <w:pStyle w:val="ConsPlusTitle"/>
        <w:jc w:val="center"/>
      </w:pPr>
      <w:r>
        <w:t>"ЭКОНОМИЧЕСКОЕ РАЗВИТИЕ И ИННОВАЦИОННАЯ ЭКОНОМИКА"</w:t>
      </w:r>
    </w:p>
    <w:p w:rsidR="00A14395" w:rsidRDefault="00A14395">
      <w:pPr>
        <w:pStyle w:val="ConsPlusNormal"/>
        <w:jc w:val="both"/>
      </w:pPr>
    </w:p>
    <w:p w:rsidR="00A14395" w:rsidRDefault="00A14395">
      <w:pPr>
        <w:pStyle w:val="ConsPlusNormal"/>
        <w:ind w:firstLine="540"/>
        <w:jc w:val="both"/>
      </w:pPr>
      <w:proofErr w:type="gramStart"/>
      <w:r>
        <w:t xml:space="preserve">В целях реализации Соглашения от 9 февраля 2018 г. N 139-09-2018-027 о предоставлении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</w:t>
      </w:r>
      <w:hyperlink r:id="rId5" w:history="1">
        <w:r>
          <w:rPr>
            <w:color w:val="0000FF"/>
          </w:rPr>
          <w:t>подпрограммы 2</w:t>
        </w:r>
      </w:hyperlink>
      <w:r>
        <w:t xml:space="preserve"> "Развитие малого и среднего предпринимательства" государственной программы Российской Федерации "Экономическое развитие и инновационная экономика", заключенного между Министерством экономического развития Российской Федерации и</w:t>
      </w:r>
      <w:proofErr w:type="gramEnd"/>
      <w:r>
        <w:t xml:space="preserve"> Администрацией Курской области (далее - Соглашение), Администрация Курской области постановляет:</w:t>
      </w:r>
    </w:p>
    <w:p w:rsidR="00A14395" w:rsidRDefault="00A14395">
      <w:pPr>
        <w:pStyle w:val="ConsPlusNormal"/>
        <w:spacing w:before="220"/>
        <w:ind w:firstLine="540"/>
        <w:jc w:val="both"/>
      </w:pPr>
      <w:r>
        <w:t>1. Определить комитет потребительского рынка, развития малого предпринимательства и лицензирования Курской области, комитет по делам молодежи и туризму Курской области уполномоченными органами исполнительной власти Курской области, обеспечивающими реализацию Соглашения.</w:t>
      </w:r>
    </w:p>
    <w:p w:rsidR="00A14395" w:rsidRDefault="00A14395">
      <w:pPr>
        <w:pStyle w:val="ConsPlusNormal"/>
        <w:spacing w:before="220"/>
        <w:ind w:firstLine="540"/>
        <w:jc w:val="both"/>
      </w:pPr>
      <w:r>
        <w:t xml:space="preserve">2. Комитету по делам молодежи и туризму Курской области (В.В. </w:t>
      </w:r>
      <w:proofErr w:type="spellStart"/>
      <w:r>
        <w:t>Гребенкин</w:t>
      </w:r>
      <w:proofErr w:type="spellEnd"/>
      <w:r>
        <w:t>) обеспечить представление в комитет потребительского рынка, развития малого предпринимательства и лицензирования Курской области отчетов о:</w:t>
      </w:r>
    </w:p>
    <w:p w:rsidR="00A14395" w:rsidRDefault="00A14395">
      <w:pPr>
        <w:pStyle w:val="ConsPlusNormal"/>
        <w:spacing w:before="220"/>
        <w:ind w:firstLine="540"/>
        <w:jc w:val="both"/>
      </w:pPr>
      <w:proofErr w:type="gramStart"/>
      <w:r>
        <w:t xml:space="preserve">расходах бюджета Курской области,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по форме согласно приложению N 3 к Соглашению, не позднее 8-го числа месяца, следующего за кварталом, в котором получена субсидия, при этом отчеты за IV квартал представляются не позднее 14 января года, следующего за годом предоставления субсидии;</w:t>
      </w:r>
      <w:proofErr w:type="gramEnd"/>
    </w:p>
    <w:p w:rsidR="00A14395" w:rsidRDefault="00A14395">
      <w:pPr>
        <w:pStyle w:val="ConsPlusNormal"/>
        <w:spacing w:before="220"/>
        <w:ind w:firstLine="540"/>
        <w:jc w:val="both"/>
      </w:pPr>
      <w:proofErr w:type="gramStart"/>
      <w:r>
        <w:t>достижении</w:t>
      </w:r>
      <w:proofErr w:type="gramEnd"/>
      <w:r>
        <w:t xml:space="preserve"> значений показателей результативности по форме согласно приложению N 4 к Соглашению не позднее 15 марта, следующего за годом, в котором была получена субсидия.</w:t>
      </w:r>
    </w:p>
    <w:p w:rsidR="00A14395" w:rsidRDefault="00A14395">
      <w:pPr>
        <w:pStyle w:val="ConsPlusNormal"/>
        <w:spacing w:before="220"/>
        <w:ind w:firstLine="540"/>
        <w:jc w:val="both"/>
      </w:pPr>
      <w:r>
        <w:t xml:space="preserve">3. Обеспечить достижение показателей результативности исполнения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установленных в соответствии с приложением N 2 к Соглашению:</w:t>
      </w:r>
    </w:p>
    <w:p w:rsidR="00A14395" w:rsidRDefault="00A14395">
      <w:pPr>
        <w:pStyle w:val="ConsPlusNormal"/>
        <w:spacing w:before="220"/>
        <w:ind w:firstLine="540"/>
        <w:jc w:val="both"/>
      </w:pPr>
      <w:r>
        <w:t>1) комитету потребительского рынка, развития малого предпринимательства и лицензирования Курской области:</w:t>
      </w:r>
    </w:p>
    <w:p w:rsidR="00A14395" w:rsidRDefault="00A14395">
      <w:pPr>
        <w:pStyle w:val="ConsPlusNormal"/>
        <w:spacing w:before="220"/>
        <w:ind w:firstLine="540"/>
        <w:jc w:val="both"/>
      </w:pPr>
      <w:r>
        <w:t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кредитования;</w:t>
      </w:r>
    </w:p>
    <w:p w:rsidR="00A14395" w:rsidRDefault="00A14395">
      <w:pPr>
        <w:pStyle w:val="ConsPlusNormal"/>
        <w:spacing w:before="220"/>
        <w:ind w:firstLine="540"/>
        <w:jc w:val="both"/>
      </w:pPr>
      <w:r>
        <w:t>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поддержки;</w:t>
      </w:r>
    </w:p>
    <w:p w:rsidR="00A14395" w:rsidRDefault="00A14395">
      <w:pPr>
        <w:pStyle w:val="ConsPlusNormal"/>
        <w:spacing w:before="220"/>
        <w:ind w:firstLine="540"/>
        <w:jc w:val="both"/>
      </w:pPr>
      <w:r>
        <w:lastRenderedPageBreak/>
        <w:t>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 (или) экспорт товаров (работ, услуг);</w:t>
      </w:r>
    </w:p>
    <w:p w:rsidR="00A14395" w:rsidRDefault="00A14395">
      <w:pPr>
        <w:pStyle w:val="ConsPlusNormal"/>
        <w:spacing w:before="220"/>
        <w:ind w:firstLine="540"/>
        <w:jc w:val="both"/>
      </w:pPr>
      <w:r>
        <w:t xml:space="preserve">поддержка субъектов малого и среднего предпринимательства, осуществляющих деятельность в </w:t>
      </w:r>
      <w:proofErr w:type="spellStart"/>
      <w:r>
        <w:t>монопрофильных</w:t>
      </w:r>
      <w:proofErr w:type="spellEnd"/>
      <w:r>
        <w:t xml:space="preserve"> муниципальных образованиях;</w:t>
      </w:r>
    </w:p>
    <w:p w:rsidR="00A14395" w:rsidRDefault="00A14395">
      <w:pPr>
        <w:pStyle w:val="ConsPlusNormal"/>
        <w:spacing w:before="220"/>
        <w:ind w:firstLine="540"/>
        <w:jc w:val="both"/>
      </w:pPr>
      <w:r>
        <w:t>2) комитету по делам молодежи и туризму Курской области:</w:t>
      </w:r>
    </w:p>
    <w:p w:rsidR="00A14395" w:rsidRDefault="00A14395">
      <w:pPr>
        <w:pStyle w:val="ConsPlusNormal"/>
        <w:spacing w:before="220"/>
        <w:ind w:firstLine="540"/>
        <w:jc w:val="both"/>
      </w:pPr>
      <w:r>
        <w:t>содействие развитию молодежного предпринимательства.</w:t>
      </w:r>
    </w:p>
    <w:p w:rsidR="00A14395" w:rsidRDefault="00A14395">
      <w:pPr>
        <w:pStyle w:val="ConsPlusNormal"/>
        <w:spacing w:before="220"/>
        <w:ind w:firstLine="540"/>
        <w:jc w:val="both"/>
      </w:pPr>
      <w:r>
        <w:t>4. Комитету потребительского рынка, развития малого предпринимательства и лицензирования Курской области (М.Н. Аксенов) обеспечить своевременное представление отчетов в Министерство экономического развития Российской Федерации по форме и в сроки, предусмотренные пунктом 4.3.4 Соглашения.</w:t>
      </w:r>
    </w:p>
    <w:p w:rsidR="00A14395" w:rsidRDefault="00A1439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заместителей Губернатора Курской области А.П. Демина и Л.А. </w:t>
      </w:r>
      <w:proofErr w:type="spellStart"/>
      <w:r>
        <w:t>Гребенькову</w:t>
      </w:r>
      <w:proofErr w:type="spellEnd"/>
      <w:r>
        <w:t>.</w:t>
      </w:r>
    </w:p>
    <w:p w:rsidR="00A14395" w:rsidRDefault="00A14395">
      <w:pPr>
        <w:pStyle w:val="ConsPlusNormal"/>
        <w:spacing w:before="220"/>
        <w:ind w:firstLine="540"/>
        <w:jc w:val="both"/>
      </w:pPr>
      <w:r>
        <w:t>6. Постановление вступает в силу со дня его официального опубликования и распространяется на правоотношения, возникшие со дня подписания Соглашения.</w:t>
      </w:r>
    </w:p>
    <w:p w:rsidR="00A14395" w:rsidRDefault="00A14395">
      <w:pPr>
        <w:pStyle w:val="ConsPlusNormal"/>
        <w:jc w:val="right"/>
      </w:pPr>
    </w:p>
    <w:p w:rsidR="00A14395" w:rsidRDefault="00A14395">
      <w:pPr>
        <w:pStyle w:val="ConsPlusNormal"/>
        <w:jc w:val="right"/>
      </w:pPr>
      <w:r>
        <w:t>Губернатор</w:t>
      </w:r>
    </w:p>
    <w:p w:rsidR="00A14395" w:rsidRDefault="00A14395">
      <w:pPr>
        <w:pStyle w:val="ConsPlusNormal"/>
        <w:jc w:val="right"/>
      </w:pPr>
      <w:r>
        <w:t>Курской области</w:t>
      </w:r>
    </w:p>
    <w:p w:rsidR="00A14395" w:rsidRDefault="00A14395">
      <w:pPr>
        <w:pStyle w:val="ConsPlusNormal"/>
        <w:jc w:val="right"/>
      </w:pPr>
      <w:r>
        <w:t>А.Н.МИХАЙЛОВ</w:t>
      </w:r>
    </w:p>
    <w:p w:rsidR="00A14395" w:rsidRDefault="00A14395">
      <w:pPr>
        <w:pStyle w:val="ConsPlusNormal"/>
        <w:jc w:val="both"/>
      </w:pPr>
    </w:p>
    <w:p w:rsidR="00A14395" w:rsidRDefault="00A14395">
      <w:pPr>
        <w:pStyle w:val="ConsPlusNormal"/>
        <w:jc w:val="both"/>
      </w:pPr>
    </w:p>
    <w:p w:rsidR="00A14395" w:rsidRDefault="00A143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49C" w:rsidRDefault="00FF749C"/>
    <w:sectPr w:rsidR="00FF749C" w:rsidSect="002D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5"/>
    <w:rsid w:val="00A1439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555495F3050C6AF924466DC677804207AB4851F68E912DAC3EAA5C005E98B7147C6D36806D7825E6EEFA27D86ADA663F4274D49369AAq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2019-05-21T12:42:00Z</dcterms:created>
  <dcterms:modified xsi:type="dcterms:W3CDTF">2019-05-21T12:42:00Z</dcterms:modified>
</cp:coreProperties>
</file>