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CD" w:rsidRPr="00FD6E42" w:rsidRDefault="000212CD" w:rsidP="000212CD">
      <w:pPr>
        <w:jc w:val="right"/>
        <w:rPr>
          <w:i/>
        </w:rPr>
      </w:pPr>
      <w:r w:rsidRPr="00FD6E42">
        <w:rPr>
          <w:i/>
        </w:rPr>
        <w:t>Приложение 1</w:t>
      </w:r>
    </w:p>
    <w:p w:rsidR="000212CD" w:rsidRDefault="000212CD" w:rsidP="000212CD">
      <w:pPr>
        <w:jc w:val="center"/>
        <w:rPr>
          <w:b/>
        </w:rPr>
      </w:pPr>
    </w:p>
    <w:p w:rsidR="00F36826" w:rsidRPr="001638BE" w:rsidRDefault="00F36826" w:rsidP="000212CD">
      <w:pPr>
        <w:jc w:val="center"/>
        <w:rPr>
          <w:b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Рейтинговая система</w:t>
      </w:r>
      <w:r w:rsidR="00F36826">
        <w:rPr>
          <w:b/>
          <w:sz w:val="28"/>
          <w:szCs w:val="28"/>
        </w:rPr>
        <w:t xml:space="preserve"> </w:t>
      </w:r>
      <w:r w:rsidRPr="00FD6E42">
        <w:rPr>
          <w:b/>
          <w:sz w:val="28"/>
          <w:szCs w:val="28"/>
        </w:rPr>
        <w:t xml:space="preserve">оценки научной активности и достижений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студентов Курской области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предметных и междисциплинарных олимпиадах, олимпиадах профессиональных практических навыков, разработкой, представлением и реализацией научно обоснованных социально значимых проектов или технических разработок, технического творчества за 201</w:t>
      </w:r>
      <w:r w:rsidR="001D7AE8">
        <w:rPr>
          <w:sz w:val="28"/>
          <w:szCs w:val="28"/>
        </w:rPr>
        <w:t>8</w:t>
      </w:r>
      <w:r w:rsidRPr="00FD6E42">
        <w:rPr>
          <w:sz w:val="28"/>
          <w:szCs w:val="28"/>
        </w:rPr>
        <w:t xml:space="preserve"> и 201</w:t>
      </w:r>
      <w:r w:rsidR="001D7AE8">
        <w:rPr>
          <w:sz w:val="28"/>
          <w:szCs w:val="28"/>
        </w:rPr>
        <w:t>9</w:t>
      </w:r>
      <w:r w:rsidRPr="00FD6E42">
        <w:rPr>
          <w:sz w:val="28"/>
          <w:szCs w:val="28"/>
        </w:rPr>
        <w:t xml:space="preserve"> годы. В оценку не входят достижения в сфере художественной самодеятельности, спорта, художественного творчества.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заявку, победу).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:rsidR="000212CD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FD6E42">
        <w:rPr>
          <w:sz w:val="28"/>
          <w:szCs w:val="28"/>
        </w:rPr>
        <w:t>доклад+публикация+победа</w:t>
      </w:r>
      <w:proofErr w:type="spellEnd"/>
      <w:r w:rsidRPr="00FD6E42">
        <w:rPr>
          <w:sz w:val="28"/>
          <w:szCs w:val="28"/>
        </w:rPr>
        <w:t>).</w:t>
      </w:r>
    </w:p>
    <w:p w:rsidR="000212CD" w:rsidRPr="00FD6E42" w:rsidRDefault="000212CD" w:rsidP="000212C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6E42">
        <w:rPr>
          <w:sz w:val="28"/>
          <w:szCs w:val="28"/>
        </w:rPr>
        <w:t>Результирующей оценкой является сумма баллов по всем позициям.</w:t>
      </w:r>
    </w:p>
    <w:p w:rsidR="000212CD" w:rsidRPr="00FD6E42" w:rsidRDefault="000212CD" w:rsidP="000212CD">
      <w:pPr>
        <w:jc w:val="right"/>
        <w:rPr>
          <w:sz w:val="28"/>
          <w:szCs w:val="28"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Количественная оценка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различных форм активности и достижений в научной сфере</w:t>
      </w:r>
    </w:p>
    <w:p w:rsidR="000212CD" w:rsidRPr="001638BE" w:rsidRDefault="000212CD" w:rsidP="000212CD">
      <w:pPr>
        <w:jc w:val="center"/>
        <w:rPr>
          <w:b/>
        </w:rPr>
      </w:pP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170"/>
        <w:gridCol w:w="3281"/>
      </w:tblGrid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выставках, стендовые доклады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программы конференции, диплома, сертификата участника</w:t>
            </w:r>
          </w:p>
        </w:tc>
      </w:tr>
      <w:tr w:rsidR="000212CD" w:rsidRPr="003A42AF" w:rsidTr="006F5542">
        <w:trPr>
          <w:trHeight w:val="50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Копия печатной работы: для статей – лицевая и оборотная сторона титульного листа </w:t>
            </w:r>
            <w:proofErr w:type="gramStart"/>
            <w:r w:rsidRPr="003A42AF">
              <w:rPr>
                <w:spacing w:val="-14"/>
                <w:sz w:val="28"/>
                <w:szCs w:val="28"/>
              </w:rPr>
              <w:t>издания</w:t>
            </w:r>
            <w:proofErr w:type="gramEnd"/>
            <w:r w:rsidRPr="003A42AF">
              <w:rPr>
                <w:spacing w:val="-14"/>
                <w:sz w:val="28"/>
                <w:szCs w:val="28"/>
              </w:rPr>
              <w:t xml:space="preserve"> и копия страниц с текстом статьи; для пособий, монографий, методических рекомендаций – лицевая и оборотная сторона титульного листа и лист с указанием утвердивших (рекомендовавших) организаций.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281" w:type="dxa"/>
            <w:vMerge w:val="restart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Копия акта об использовании предложения, официального письма, утвержденного документа с указанием авторства.</w:t>
            </w: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 на межрегиональном уровне, внедрение разработки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органами государственной власти на уровне федерального округа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281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Письмо с предприятия, копия договора, акта об использовании предложения (внедрении)</w:t>
            </w:r>
          </w:p>
        </w:tc>
      </w:tr>
      <w:tr w:rsidR="000212CD" w:rsidRPr="003A42AF" w:rsidTr="006F5542">
        <w:tc>
          <w:tcPr>
            <w:tcW w:w="10088" w:type="dxa"/>
            <w:gridSpan w:val="3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 w:val="restart"/>
          </w:tcPr>
          <w:p w:rsidR="000212CD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(приказ, протокол)</w:t>
            </w: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87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81"/>
        </w:trPr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Благодарность или грамота общероссийской общественной организации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5637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281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:rsidR="000212CD" w:rsidRDefault="000212CD" w:rsidP="000212CD"/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2</w:t>
      </w:r>
    </w:p>
    <w:p w:rsidR="000212CD" w:rsidRPr="001638BE" w:rsidRDefault="000212CD" w:rsidP="000212CD">
      <w:pPr>
        <w:jc w:val="center"/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Анкета участника областного конкурса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«Студенческая наука»</w:t>
      </w:r>
    </w:p>
    <w:p w:rsidR="000212CD" w:rsidRPr="00FD6E42" w:rsidRDefault="000212CD" w:rsidP="000212CD">
      <w:pPr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0212CD" w:rsidRDefault="000212CD" w:rsidP="0095695F">
            <w:pPr>
              <w:jc w:val="both"/>
            </w:pPr>
            <w:r w:rsidRPr="00FD6E42">
              <w:t>(указывается полностью)</w:t>
            </w:r>
          </w:p>
          <w:p w:rsidR="000212CD" w:rsidRPr="00FD6E42" w:rsidRDefault="000212CD" w:rsidP="0095695F">
            <w:pPr>
              <w:jc w:val="both"/>
            </w:pPr>
          </w:p>
        </w:tc>
        <w:tc>
          <w:tcPr>
            <w:tcW w:w="6521" w:type="dxa"/>
          </w:tcPr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Тип образовательной организации</w:t>
            </w:r>
          </w:p>
          <w:p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4613A0">
              <w:rPr>
                <w:sz w:val="28"/>
                <w:szCs w:val="28"/>
              </w:rPr>
              <w:t>профессиональные</w:t>
            </w:r>
            <w:proofErr w:type="gramEnd"/>
            <w:r w:rsidRPr="004613A0">
              <w:rPr>
                <w:sz w:val="28"/>
                <w:szCs w:val="28"/>
              </w:rPr>
              <w:t xml:space="preserve"> образовательные организаций </w:t>
            </w:r>
          </w:p>
          <w:p w:rsidR="000212CD" w:rsidRPr="004613A0" w:rsidRDefault="000212CD" w:rsidP="000212CD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4613A0">
              <w:rPr>
                <w:sz w:val="28"/>
                <w:szCs w:val="28"/>
              </w:rPr>
              <w:t>образовательных организаций высшего образования</w:t>
            </w:r>
          </w:p>
        </w:tc>
      </w:tr>
      <w:tr w:rsidR="000212CD" w:rsidRPr="004613A0" w:rsidTr="006F5542">
        <w:tc>
          <w:tcPr>
            <w:tcW w:w="3652" w:type="dxa"/>
          </w:tcPr>
          <w:p w:rsidR="000212CD" w:rsidRPr="004613A0" w:rsidRDefault="000212CD" w:rsidP="0095695F">
            <w:pPr>
              <w:jc w:val="both"/>
              <w:rPr>
                <w:b/>
                <w:sz w:val="28"/>
                <w:szCs w:val="28"/>
              </w:rPr>
            </w:pPr>
            <w:r w:rsidRPr="004613A0">
              <w:rPr>
                <w:b/>
                <w:sz w:val="28"/>
                <w:szCs w:val="28"/>
              </w:rPr>
              <w:t>Номинация:</w:t>
            </w:r>
          </w:p>
          <w:p w:rsidR="000212CD" w:rsidRPr="00FD6E42" w:rsidRDefault="000212CD" w:rsidP="0095695F">
            <w:pPr>
              <w:jc w:val="both"/>
            </w:pPr>
            <w:r w:rsidRPr="00FD6E42">
              <w:t>(нужное отметить)</w:t>
            </w:r>
          </w:p>
          <w:p w:rsidR="000212CD" w:rsidRPr="004613A0" w:rsidRDefault="000212CD" w:rsidP="00956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4613A0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  <w:proofErr w:type="gramEnd"/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4613A0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  <w:proofErr w:type="gramEnd"/>
          </w:p>
          <w:p w:rsidR="000212CD" w:rsidRPr="004613A0" w:rsidRDefault="000212CD" w:rsidP="000212CD">
            <w:pPr>
              <w:numPr>
                <w:ilvl w:val="1"/>
                <w:numId w:val="3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4613A0">
              <w:rPr>
                <w:spacing w:val="-14"/>
                <w:sz w:val="28"/>
                <w:szCs w:val="28"/>
              </w:rPr>
              <w:t xml:space="preserve">гуманитарные науки (по классификации ВАК РФ: искусствоведение, </w:t>
            </w:r>
            <w:proofErr w:type="spellStart"/>
            <w:r w:rsidRPr="004613A0">
              <w:rPr>
                <w:spacing w:val="-14"/>
                <w:sz w:val="28"/>
                <w:szCs w:val="28"/>
              </w:rPr>
              <w:t>культурология</w:t>
            </w:r>
            <w:proofErr w:type="spellEnd"/>
            <w:r w:rsidRPr="004613A0">
              <w:rPr>
                <w:spacing w:val="-14"/>
                <w:sz w:val="28"/>
                <w:szCs w:val="28"/>
              </w:rPr>
              <w:t>, исторические, филологические, философские науки).</w:t>
            </w:r>
          </w:p>
        </w:tc>
      </w:tr>
    </w:tbl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center"/>
        <w:rPr>
          <w:sz w:val="28"/>
          <w:szCs w:val="28"/>
        </w:rPr>
      </w:pPr>
    </w:p>
    <w:p w:rsidR="000212CD" w:rsidRPr="003A42AF" w:rsidRDefault="000212CD" w:rsidP="000212CD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>Достижения за 201</w:t>
      </w:r>
      <w:r w:rsidR="001D7AE8">
        <w:rPr>
          <w:b/>
          <w:sz w:val="28"/>
          <w:szCs w:val="28"/>
        </w:rPr>
        <w:t>8</w:t>
      </w:r>
      <w:r w:rsidRPr="003A42AF">
        <w:rPr>
          <w:b/>
          <w:sz w:val="28"/>
          <w:szCs w:val="28"/>
        </w:rPr>
        <w:t xml:space="preserve"> – 201</w:t>
      </w:r>
      <w:r w:rsidR="001D7AE8">
        <w:rPr>
          <w:b/>
          <w:sz w:val="28"/>
          <w:szCs w:val="28"/>
        </w:rPr>
        <w:t>9</w:t>
      </w:r>
      <w:r w:rsidRPr="003A42AF">
        <w:rPr>
          <w:b/>
          <w:sz w:val="28"/>
          <w:szCs w:val="28"/>
        </w:rPr>
        <w:t xml:space="preserve"> гг.</w:t>
      </w:r>
    </w:p>
    <w:p w:rsidR="000212CD" w:rsidRPr="001638BE" w:rsidRDefault="000212CD" w:rsidP="000212CD">
      <w:pPr>
        <w:jc w:val="center"/>
      </w:pP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70"/>
        <w:gridCol w:w="1593"/>
        <w:gridCol w:w="1177"/>
        <w:gridCol w:w="2543"/>
      </w:tblGrid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543" w:type="dxa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 xml:space="preserve">Подтверждение – имя файла </w:t>
            </w: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во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50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Участие в межрегиональной или всероссийской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конференции внутри колледжа, вуза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материалах областной конференции с участием нескольких учреждений, статья в региональной прессе</w:t>
            </w:r>
          </w:p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межрегиональных и всероссийских конференций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сборниках материалов международных конференций в России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российском научном журнале либо сборнике, включенном в систему РИНЦ.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 xml:space="preserve">Публикация в журнале, входящем в перечень ВАК либо международную систему цитирования </w:t>
            </w:r>
            <w:r w:rsidRPr="003A42AF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WoS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3A42AF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Документально подтвержденный факт реализации авторского проекта, внедрение разработки органами государственной власти </w:t>
            </w:r>
            <w:r w:rsidRPr="003A42AF">
              <w:rPr>
                <w:spacing w:val="-14"/>
                <w:sz w:val="28"/>
                <w:szCs w:val="28"/>
              </w:rPr>
              <w:lastRenderedPageBreak/>
              <w:t>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Реализация патента, внедрение разработки в виде освоения выпуска нового вида продукции, новой промышленной или медицинской технологии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10135" w:type="dxa"/>
            <w:gridSpan w:val="5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Итоги участия в конкурсах и стипендиальных программах, награды и поощрения</w:t>
            </w: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 xml:space="preserve">Призовое место на </w:t>
            </w:r>
            <w:proofErr w:type="spellStart"/>
            <w:r w:rsidRPr="003A42AF">
              <w:rPr>
                <w:spacing w:val="-14"/>
                <w:sz w:val="28"/>
                <w:szCs w:val="28"/>
              </w:rPr>
              <w:t>внутриколледжном</w:t>
            </w:r>
            <w:proofErr w:type="spellEnd"/>
            <w:r w:rsidRPr="003A42AF">
              <w:rPr>
                <w:spacing w:val="-14"/>
                <w:sz w:val="28"/>
                <w:szCs w:val="28"/>
              </w:rPr>
              <w:t xml:space="preserve"> конкурсе научных работ или проектов, учрежденческом этапе олимпиады,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3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региональном конкурсе, олимпиаде,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1104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lastRenderedPageBreak/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власти, общероссийской общественной организации федерального уровня.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rPr>
          <w:trHeight w:val="828"/>
        </w:trPr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Награды общероссийских общественных организаций федерального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jc w:val="both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  <w:r w:rsidRPr="003A42AF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  <w:tr w:rsidR="000212CD" w:rsidRPr="003A42AF" w:rsidTr="006F5542">
        <w:tc>
          <w:tcPr>
            <w:tcW w:w="3652" w:type="dxa"/>
          </w:tcPr>
          <w:p w:rsidR="000212CD" w:rsidRPr="003A42AF" w:rsidRDefault="000212CD" w:rsidP="0095695F">
            <w:pPr>
              <w:rPr>
                <w:b/>
                <w:spacing w:val="-14"/>
                <w:sz w:val="28"/>
                <w:szCs w:val="28"/>
              </w:rPr>
            </w:pPr>
            <w:r w:rsidRPr="003A42AF">
              <w:rPr>
                <w:b/>
                <w:spacing w:val="-14"/>
                <w:sz w:val="28"/>
                <w:szCs w:val="28"/>
              </w:rPr>
              <w:t>ИТОГО</w:t>
            </w:r>
          </w:p>
        </w:tc>
        <w:tc>
          <w:tcPr>
            <w:tcW w:w="1170" w:type="dxa"/>
          </w:tcPr>
          <w:p w:rsidR="000212CD" w:rsidRPr="003A42AF" w:rsidRDefault="000212CD" w:rsidP="0095695F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77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543" w:type="dxa"/>
          </w:tcPr>
          <w:p w:rsidR="000212CD" w:rsidRPr="003A42AF" w:rsidRDefault="000212CD" w:rsidP="0095695F">
            <w:pPr>
              <w:rPr>
                <w:spacing w:val="-14"/>
                <w:sz w:val="28"/>
                <w:szCs w:val="28"/>
              </w:rPr>
            </w:pPr>
          </w:p>
        </w:tc>
      </w:tr>
    </w:tbl>
    <w:p w:rsidR="000212CD" w:rsidRPr="001638BE" w:rsidRDefault="000212CD" w:rsidP="000212CD">
      <w:pPr>
        <w:jc w:val="center"/>
      </w:pPr>
    </w:p>
    <w:p w:rsidR="000212CD" w:rsidRPr="00FD6E42" w:rsidRDefault="000212CD" w:rsidP="000212CD">
      <w:pPr>
        <w:jc w:val="right"/>
        <w:rPr>
          <w:i/>
        </w:rPr>
      </w:pPr>
      <w:r>
        <w:br w:type="page"/>
      </w:r>
      <w:r w:rsidRPr="00FD6E42">
        <w:rPr>
          <w:i/>
        </w:rPr>
        <w:lastRenderedPageBreak/>
        <w:t>Приложение 3</w:t>
      </w:r>
    </w:p>
    <w:p w:rsidR="000212CD" w:rsidRDefault="000212CD" w:rsidP="000212CD">
      <w:pPr>
        <w:jc w:val="center"/>
        <w:rPr>
          <w:b/>
          <w:lang w:val="en-US"/>
        </w:rPr>
      </w:pP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Протокол </w:t>
      </w:r>
    </w:p>
    <w:p w:rsidR="000212CD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учрежденческого этапа областного конкурса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«Студенческая наука - 201</w:t>
      </w:r>
      <w:r w:rsidR="001D7AE8">
        <w:rPr>
          <w:b/>
          <w:sz w:val="28"/>
          <w:szCs w:val="28"/>
        </w:rPr>
        <w:t>9</w:t>
      </w:r>
      <w:r w:rsidRPr="00FD6E42">
        <w:rPr>
          <w:b/>
          <w:sz w:val="28"/>
          <w:szCs w:val="28"/>
        </w:rPr>
        <w:t xml:space="preserve">» 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>в номинации ____________________________________________________</w:t>
      </w:r>
    </w:p>
    <w:p w:rsidR="000212CD" w:rsidRPr="00FD6E42" w:rsidRDefault="000212CD" w:rsidP="000212CD">
      <w:pPr>
        <w:jc w:val="center"/>
        <w:rPr>
          <w:b/>
          <w:sz w:val="28"/>
          <w:szCs w:val="28"/>
        </w:rPr>
      </w:pPr>
      <w:r w:rsidRPr="00FD6E42">
        <w:rPr>
          <w:b/>
          <w:sz w:val="28"/>
          <w:szCs w:val="28"/>
        </w:rPr>
        <w:t xml:space="preserve">среди студентов </w:t>
      </w:r>
      <w:r>
        <w:rPr>
          <w:b/>
          <w:sz w:val="28"/>
          <w:szCs w:val="28"/>
        </w:rPr>
        <w:t>профессиональных образовательных организаций / образовательных организаций высшего образования</w:t>
      </w:r>
    </w:p>
    <w:p w:rsidR="000212CD" w:rsidRPr="003A42AF" w:rsidRDefault="000212CD" w:rsidP="000212CD">
      <w:pPr>
        <w:jc w:val="center"/>
      </w:pPr>
      <w:r w:rsidRPr="003A42AF">
        <w:t>(нужное отметить)</w:t>
      </w:r>
    </w:p>
    <w:p w:rsidR="000212CD" w:rsidRDefault="000212CD" w:rsidP="000212CD">
      <w:pPr>
        <w:rPr>
          <w:b/>
        </w:rPr>
      </w:pPr>
    </w:p>
    <w:p w:rsidR="000212CD" w:rsidRDefault="000212CD" w:rsidP="000212CD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6F5542">
        <w:rPr>
          <w:sz w:val="28"/>
          <w:szCs w:val="28"/>
        </w:rPr>
        <w:t>______</w:t>
      </w:r>
    </w:p>
    <w:p w:rsidR="000212CD" w:rsidRPr="003A42AF" w:rsidRDefault="000212CD" w:rsidP="000212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6F5542">
        <w:rPr>
          <w:sz w:val="28"/>
          <w:szCs w:val="28"/>
        </w:rPr>
        <w:t>__________________</w:t>
      </w:r>
    </w:p>
    <w:p w:rsidR="000212CD" w:rsidRDefault="000212CD" w:rsidP="000212CD"/>
    <w:p w:rsidR="000212CD" w:rsidRDefault="000212CD" w:rsidP="000212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678"/>
        <w:gridCol w:w="1540"/>
        <w:gridCol w:w="2535"/>
      </w:tblGrid>
      <w:tr w:rsidR="000212CD" w:rsidTr="0095695F">
        <w:tc>
          <w:tcPr>
            <w:tcW w:w="1384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Ф. И. О. полностью</w:t>
            </w:r>
          </w:p>
        </w:tc>
        <w:tc>
          <w:tcPr>
            <w:tcW w:w="1540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:rsidR="000212CD" w:rsidRPr="003A42AF" w:rsidRDefault="000212CD" w:rsidP="0095695F">
            <w:pPr>
              <w:jc w:val="center"/>
              <w:rPr>
                <w:b/>
              </w:rPr>
            </w:pPr>
            <w:r w:rsidRPr="003A42AF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  <w:tr w:rsidR="000212CD" w:rsidTr="0095695F">
        <w:tc>
          <w:tcPr>
            <w:tcW w:w="1384" w:type="dxa"/>
            <w:shd w:val="clear" w:color="auto" w:fill="auto"/>
          </w:tcPr>
          <w:p w:rsidR="000212CD" w:rsidRDefault="000212CD" w:rsidP="0095695F"/>
        </w:tc>
        <w:tc>
          <w:tcPr>
            <w:tcW w:w="4678" w:type="dxa"/>
            <w:shd w:val="clear" w:color="auto" w:fill="auto"/>
          </w:tcPr>
          <w:p w:rsidR="000212CD" w:rsidRDefault="000212CD" w:rsidP="0095695F"/>
        </w:tc>
        <w:tc>
          <w:tcPr>
            <w:tcW w:w="1540" w:type="dxa"/>
            <w:shd w:val="clear" w:color="auto" w:fill="auto"/>
          </w:tcPr>
          <w:p w:rsidR="000212CD" w:rsidRDefault="000212CD" w:rsidP="0095695F"/>
        </w:tc>
        <w:tc>
          <w:tcPr>
            <w:tcW w:w="2535" w:type="dxa"/>
            <w:shd w:val="clear" w:color="auto" w:fill="auto"/>
          </w:tcPr>
          <w:p w:rsidR="000212CD" w:rsidRDefault="000212CD" w:rsidP="0095695F"/>
        </w:tc>
      </w:tr>
    </w:tbl>
    <w:p w:rsidR="000212CD" w:rsidRDefault="000212CD" w:rsidP="000212CD"/>
    <w:p w:rsidR="000212CD" w:rsidRDefault="000212CD" w:rsidP="000212CD"/>
    <w:p w:rsidR="000212CD" w:rsidRDefault="000212CD" w:rsidP="000212C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201</w:t>
      </w:r>
      <w:r w:rsidR="001D7A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Pr="002640D3" w:rsidRDefault="000212CD" w:rsidP="000212CD">
      <w:pPr>
        <w:jc w:val="both"/>
        <w:rPr>
          <w:b/>
          <w:sz w:val="28"/>
          <w:szCs w:val="28"/>
        </w:rPr>
      </w:pPr>
      <w:proofErr w:type="gramStart"/>
      <w:r w:rsidRPr="002640D3">
        <w:rPr>
          <w:b/>
          <w:sz w:val="28"/>
          <w:szCs w:val="28"/>
        </w:rPr>
        <w:t>Ответственный</w:t>
      </w:r>
      <w:proofErr w:type="gramEnd"/>
      <w:r w:rsidRPr="002640D3">
        <w:rPr>
          <w:b/>
          <w:sz w:val="28"/>
          <w:szCs w:val="28"/>
        </w:rPr>
        <w:t xml:space="preserve"> за проведение: </w:t>
      </w:r>
    </w:p>
    <w:p w:rsidR="000212CD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:rsidR="000212CD" w:rsidRPr="003A42AF" w:rsidRDefault="000212CD" w:rsidP="000212CD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:rsidR="000212CD" w:rsidRPr="003A42AF" w:rsidRDefault="000212CD" w:rsidP="000212CD">
      <w:pPr>
        <w:jc w:val="both"/>
        <w:rPr>
          <w:sz w:val="28"/>
          <w:szCs w:val="28"/>
        </w:rPr>
      </w:pPr>
    </w:p>
    <w:p w:rsidR="000212CD" w:rsidRDefault="000212CD" w:rsidP="000212CD"/>
    <w:p w:rsidR="000212CD" w:rsidRPr="0046525D" w:rsidRDefault="000212CD" w:rsidP="000212CD"/>
    <w:p w:rsidR="00F10DB3" w:rsidRDefault="00F10DB3"/>
    <w:sectPr w:rsidR="00F10DB3" w:rsidSect="006F5542">
      <w:footerReference w:type="default" r:id="rId8"/>
      <w:pgSz w:w="11906" w:h="16838"/>
      <w:pgMar w:top="1134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65" w:rsidRDefault="00890265" w:rsidP="00393902">
      <w:r>
        <w:separator/>
      </w:r>
    </w:p>
  </w:endnote>
  <w:endnote w:type="continuationSeparator" w:id="0">
    <w:p w:rsidR="00890265" w:rsidRDefault="00890265" w:rsidP="0039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83" w:rsidRDefault="00C84F1E">
    <w:pPr>
      <w:pStyle w:val="a4"/>
      <w:jc w:val="center"/>
    </w:pPr>
    <w:r>
      <w:fldChar w:fldCharType="begin"/>
    </w:r>
    <w:r w:rsidR="00265DC1">
      <w:instrText xml:space="preserve"> PAGE   \* MERGEFORMAT </w:instrText>
    </w:r>
    <w:r>
      <w:fldChar w:fldCharType="separate"/>
    </w:r>
    <w:r w:rsidR="00D8635E">
      <w:rPr>
        <w:noProof/>
      </w:rPr>
      <w:t>1</w:t>
    </w:r>
    <w:r>
      <w:fldChar w:fldCharType="end"/>
    </w:r>
  </w:p>
  <w:p w:rsidR="005D6A83" w:rsidRDefault="008902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65" w:rsidRDefault="00890265" w:rsidP="00393902">
      <w:r>
        <w:separator/>
      </w:r>
    </w:p>
  </w:footnote>
  <w:footnote w:type="continuationSeparator" w:id="0">
    <w:p w:rsidR="00890265" w:rsidRDefault="00890265" w:rsidP="00393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CE52E1"/>
    <w:multiLevelType w:val="hybridMultilevel"/>
    <w:tmpl w:val="74741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1AB5"/>
    <w:multiLevelType w:val="hybridMultilevel"/>
    <w:tmpl w:val="A04E43BE"/>
    <w:lvl w:ilvl="0" w:tplc="BC5E1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2CD"/>
    <w:rsid w:val="000025BF"/>
    <w:rsid w:val="00004494"/>
    <w:rsid w:val="00007807"/>
    <w:rsid w:val="00007A7F"/>
    <w:rsid w:val="00007EB6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2CD"/>
    <w:rsid w:val="00021D86"/>
    <w:rsid w:val="00022CA6"/>
    <w:rsid w:val="00023107"/>
    <w:rsid w:val="0002429A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735BD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4107"/>
    <w:rsid w:val="0009560D"/>
    <w:rsid w:val="000A02AA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52DA"/>
    <w:rsid w:val="001B607D"/>
    <w:rsid w:val="001B63B8"/>
    <w:rsid w:val="001C2723"/>
    <w:rsid w:val="001C7DB6"/>
    <w:rsid w:val="001D2451"/>
    <w:rsid w:val="001D5ED6"/>
    <w:rsid w:val="001D5FF3"/>
    <w:rsid w:val="001D78EC"/>
    <w:rsid w:val="001D7AE8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5DC1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2E9F"/>
    <w:rsid w:val="00384055"/>
    <w:rsid w:val="0039024A"/>
    <w:rsid w:val="003902A4"/>
    <w:rsid w:val="00392260"/>
    <w:rsid w:val="00392FFE"/>
    <w:rsid w:val="0039378F"/>
    <w:rsid w:val="00393902"/>
    <w:rsid w:val="003965F0"/>
    <w:rsid w:val="003A0BBF"/>
    <w:rsid w:val="003A163B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4D2"/>
    <w:rsid w:val="00425DB2"/>
    <w:rsid w:val="004264E1"/>
    <w:rsid w:val="00426C95"/>
    <w:rsid w:val="00427E00"/>
    <w:rsid w:val="00432F0A"/>
    <w:rsid w:val="00433B0F"/>
    <w:rsid w:val="004340A1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A012F"/>
    <w:rsid w:val="006A1542"/>
    <w:rsid w:val="006A164A"/>
    <w:rsid w:val="006A1840"/>
    <w:rsid w:val="006A667B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5542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05AF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0265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4F96"/>
    <w:rsid w:val="00C75292"/>
    <w:rsid w:val="00C773EB"/>
    <w:rsid w:val="00C80D79"/>
    <w:rsid w:val="00C83394"/>
    <w:rsid w:val="00C8428C"/>
    <w:rsid w:val="00C8492A"/>
    <w:rsid w:val="00C84F1E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3C29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8635E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0827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0BE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36826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2C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212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12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6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F716-7241-441A-A441-774583E1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MASHA_KDMT</cp:lastModifiedBy>
  <cp:revision>2</cp:revision>
  <cp:lastPrinted>2019-11-10T14:03:00Z</cp:lastPrinted>
  <dcterms:created xsi:type="dcterms:W3CDTF">2019-11-10T14:04:00Z</dcterms:created>
  <dcterms:modified xsi:type="dcterms:W3CDTF">2019-11-10T14:04:00Z</dcterms:modified>
</cp:coreProperties>
</file>